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A1915" w14:textId="130BCEBD" w:rsidR="00B64604" w:rsidRPr="009E06C1" w:rsidRDefault="00B64604" w:rsidP="009E06C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E06C1">
        <w:rPr>
          <w:rFonts w:ascii="Times New Roman" w:hAnsi="Times New Roman" w:cs="Times New Roman"/>
          <w:color w:val="000000" w:themeColor="text1"/>
          <w:sz w:val="40"/>
          <w:szCs w:val="40"/>
        </w:rPr>
        <w:t>INFORMACJA</w:t>
      </w:r>
    </w:p>
    <w:p w14:paraId="7A28A0D8" w14:textId="32AA864F" w:rsidR="00AF0058" w:rsidRPr="009E06C1" w:rsidRDefault="001E5715" w:rsidP="009E06C1">
      <w:pPr>
        <w:rPr>
          <w:rFonts w:ascii="Times New Roman" w:hAnsi="Times New Roman" w:cs="Times New Roman"/>
          <w:color w:val="071F32"/>
          <w:sz w:val="28"/>
          <w:szCs w:val="28"/>
        </w:rPr>
      </w:pPr>
      <w:r w:rsidRPr="009E06C1">
        <w:rPr>
          <w:rFonts w:ascii="Times New Roman" w:hAnsi="Times New Roman" w:cs="Times New Roman"/>
          <w:color w:val="071F32"/>
          <w:sz w:val="28"/>
          <w:szCs w:val="28"/>
        </w:rPr>
        <w:t>Zgodnie z zarządzeniem Prezesa Rady Ministrów, na terytorium całego kraju</w:t>
      </w:r>
      <w:r w:rsidR="00B64604"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 xml:space="preserve"> drugi  </w:t>
      </w:r>
      <w:r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 xml:space="preserve">stopień alarmowy CRP (CHARLIE–CRP) obowiązuje do </w:t>
      </w:r>
      <w:r w:rsidR="00B64604"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>31 maja</w:t>
      </w:r>
      <w:r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>, do godz. 23.59</w:t>
      </w:r>
      <w:r w:rsidRPr="009E06C1">
        <w:rPr>
          <w:rFonts w:ascii="Times New Roman" w:hAnsi="Times New Roman" w:cs="Times New Roman"/>
          <w:color w:val="071F32"/>
          <w:sz w:val="28"/>
          <w:szCs w:val="28"/>
        </w:rPr>
        <w:t>. Ostrzeżenie zostało wprowadzone w celu przeciwdziałania zagrożeniom w</w:t>
      </w:r>
      <w:r w:rsidR="00C70AF9" w:rsidRPr="009E06C1">
        <w:rPr>
          <w:rFonts w:ascii="Times New Roman" w:hAnsi="Times New Roman" w:cs="Times New Roman"/>
          <w:color w:val="071F32"/>
          <w:sz w:val="28"/>
          <w:szCs w:val="28"/>
        </w:rPr>
        <w:t> </w:t>
      </w:r>
      <w:r w:rsidRPr="009E06C1">
        <w:rPr>
          <w:rFonts w:ascii="Times New Roman" w:hAnsi="Times New Roman" w:cs="Times New Roman"/>
          <w:color w:val="071F32"/>
          <w:sz w:val="28"/>
          <w:szCs w:val="28"/>
        </w:rPr>
        <w:t>cyberprzestrzeni. Ponadto na terenie całego kraju wprowadzony został </w:t>
      </w:r>
      <w:r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>drugi stopień alarmowy BRAVO </w:t>
      </w:r>
      <w:r w:rsidRPr="009E06C1">
        <w:rPr>
          <w:rFonts w:ascii="Times New Roman" w:hAnsi="Times New Roman" w:cs="Times New Roman"/>
          <w:color w:val="071F32"/>
          <w:sz w:val="28"/>
          <w:szCs w:val="28"/>
        </w:rPr>
        <w:t>oraz </w:t>
      </w:r>
      <w:r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 xml:space="preserve">drugi stopień alarmowy BRAVO wobec polskiej infrastruktury energetycznej poza granicami kraju. Obowiązują one również do </w:t>
      </w:r>
      <w:r w:rsidR="00B64604"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>31</w:t>
      </w:r>
      <w:r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 xml:space="preserve"> </w:t>
      </w:r>
      <w:r w:rsidR="00B64604"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>maja</w:t>
      </w:r>
      <w:r w:rsidRPr="009E06C1">
        <w:rPr>
          <w:rStyle w:val="Pogrubienie"/>
          <w:rFonts w:ascii="Times New Roman" w:hAnsi="Times New Roman" w:cs="Times New Roman"/>
          <w:color w:val="071F32"/>
          <w:sz w:val="27"/>
          <w:szCs w:val="28"/>
          <w:bdr w:val="none" w:sz="0" w:space="0" w:color="auto" w:frame="1"/>
        </w:rPr>
        <w:t>, do godz. 23.59</w:t>
      </w:r>
      <w:r w:rsidRPr="009E06C1">
        <w:rPr>
          <w:rFonts w:ascii="Times New Roman" w:hAnsi="Times New Roman" w:cs="Times New Roman"/>
          <w:color w:val="071F32"/>
          <w:sz w:val="28"/>
          <w:szCs w:val="28"/>
        </w:rPr>
        <w:t>.</w:t>
      </w:r>
    </w:p>
    <w:p w14:paraId="44139BDB" w14:textId="77777777" w:rsidR="00B64604" w:rsidRPr="00C46969" w:rsidRDefault="001E5715" w:rsidP="009E06C1">
      <w:p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color w:val="071F32"/>
          <w:sz w:val="28"/>
          <w:szCs w:val="28"/>
        </w:rPr>
        <w:t xml:space="preserve">Stopień alarmowy CRP wprowadził Prezes Rady Ministrów na podstawie przepisów ustawy o działaniach antyterrorystycznych. </w:t>
      </w:r>
      <w:r w:rsidR="00B64604" w:rsidRPr="00C46969">
        <w:rPr>
          <w:rFonts w:ascii="Times New Roman" w:hAnsi="Times New Roman" w:cs="Times New Roman"/>
          <w:color w:val="071F32"/>
          <w:sz w:val="28"/>
          <w:szCs w:val="28"/>
        </w:rPr>
        <w:t>Stopień BRAVO jest drugim w czterostopniowej skali stopni alarmowych i można go wprowadzić w przypadku zaistnienia zwiększonego i przewidywalnego zagrożenia wystąpieniem zdarzenia o charakterze terrorystycznym, kiedy jednak konkretny cel ataku nie został zidentyfikowany.</w:t>
      </w:r>
      <w:r w:rsidRPr="00C46969">
        <w:rPr>
          <w:rFonts w:ascii="Times New Roman" w:hAnsi="Times New Roman" w:cs="Times New Roman"/>
          <w:color w:val="071F32"/>
          <w:sz w:val="28"/>
          <w:szCs w:val="28"/>
        </w:rPr>
        <w:t xml:space="preserve"> </w:t>
      </w:r>
    </w:p>
    <w:p w14:paraId="5125CC8A" w14:textId="77777777" w:rsidR="00B64604" w:rsidRPr="00C46969" w:rsidRDefault="00B64604" w:rsidP="009E06C1">
      <w:p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</w:p>
    <w:p w14:paraId="5E1554F3" w14:textId="77777777" w:rsidR="001E5715" w:rsidRPr="00C46969" w:rsidRDefault="001E5715" w:rsidP="009E06C1">
      <w:p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color w:val="071F32"/>
          <w:sz w:val="28"/>
          <w:szCs w:val="28"/>
        </w:rPr>
        <w:t>Stopnie CRP wprowadza się w sytuacji zagrożenia o charakterze terrorystycznym, które dotyczy systemów teleinformatycznych administracji publicznej lub systemów, które wchodzą w skład infrastruktury krytycznej. ALFA to pierwszy stopień alarmu, BRAVO – drugi, CHARLIE – trzeci, a DELTA – czwarty, najwyższy.</w:t>
      </w:r>
    </w:p>
    <w:p w14:paraId="4514BDB6" w14:textId="77777777" w:rsidR="00B64604" w:rsidRPr="00C46969" w:rsidRDefault="00B64604" w:rsidP="009E06C1">
      <w:p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</w:p>
    <w:p w14:paraId="7368C8B7" w14:textId="77777777" w:rsidR="001E5715" w:rsidRPr="00C46969" w:rsidRDefault="001E5715" w:rsidP="009E06C1">
      <w:p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color w:val="071F32"/>
          <w:sz w:val="28"/>
          <w:szCs w:val="28"/>
        </w:rPr>
        <w:t>Stopień alarmowy BRAVO zobowiązuje policję, straż graniczną oraz żandarmerię wojskową do noszenia broni długiej oraz kamizelek kuloodpornych. Ponadto należy przeprowadzać kontrole pojazdów, osób oraz budynków publicznych w rejonach zagrożonych oraz zapewnić personel na wypadek zdarzeń terrorystycznych.</w:t>
      </w:r>
    </w:p>
    <w:p w14:paraId="15E8F78A" w14:textId="77777777" w:rsidR="001E5715" w:rsidRPr="00C46969" w:rsidRDefault="001E5715" w:rsidP="009E06C1">
      <w:p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color w:val="071F32"/>
          <w:sz w:val="28"/>
          <w:szCs w:val="28"/>
        </w:rPr>
        <w:t>Zadania organów państwa związane z wprowadzeniem stopni alarmowych CRP zostały określone w rozporządzeniu Prezesa Rady Ministrów z 25 lipca 2016 r. w sprawie zakresu przedsięwzięć wykonywanych w poszczególnych stopniach alarmowych i stopniach alarmowych CRP. Do zadań tych należą m.in.:</w:t>
      </w:r>
    </w:p>
    <w:p w14:paraId="256D21B5" w14:textId="77777777" w:rsidR="001E5715" w:rsidRPr="00C46969" w:rsidRDefault="001E5715" w:rsidP="009E06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color w:val="071F32"/>
          <w:sz w:val="28"/>
          <w:szCs w:val="28"/>
        </w:rPr>
        <w:t>całodobowe dyżury administratorów systemów kluczowych dla funkcjonowania organizacji oraz personelu uprawnionego do podejmowania decyzji w sprawach bezpieczeństwa tych systemów</w:t>
      </w:r>
    </w:p>
    <w:p w14:paraId="66B2D58C" w14:textId="77777777" w:rsidR="001E5715" w:rsidRPr="00C46969" w:rsidRDefault="001E5715" w:rsidP="009E06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color w:val="071F32"/>
          <w:sz w:val="28"/>
          <w:szCs w:val="28"/>
        </w:rPr>
        <w:t>przegląd zasobów pod względem możliwości ich wykorzystania w przypadku zaistnienia ataku</w:t>
      </w:r>
    </w:p>
    <w:p w14:paraId="75B74FEC" w14:textId="77777777" w:rsidR="001E5715" w:rsidRPr="00C46969" w:rsidRDefault="001E5715" w:rsidP="009E06C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color w:val="071F32"/>
          <w:sz w:val="28"/>
          <w:szCs w:val="28"/>
        </w:rPr>
        <w:t>przygotowanie się do uruchomienia planów umożliwiających zachowanie ciągłości działania po wystąpieniu potencjalnego ataku, w tym szybkiego i bezawaryjnego zamknięcia serwerów.</w:t>
      </w:r>
    </w:p>
    <w:p w14:paraId="7E6C6272" w14:textId="77777777" w:rsidR="00B64604" w:rsidRPr="00C46969" w:rsidRDefault="00B64604" w:rsidP="009E06C1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71F32"/>
          <w:sz w:val="28"/>
          <w:szCs w:val="28"/>
        </w:rPr>
      </w:pPr>
    </w:p>
    <w:p w14:paraId="1481F870" w14:textId="77777777" w:rsidR="001E5715" w:rsidRPr="00C46969" w:rsidRDefault="001E5715" w:rsidP="009E06C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71F32"/>
          <w:sz w:val="28"/>
          <w:szCs w:val="28"/>
        </w:rPr>
      </w:pPr>
      <w:r w:rsidRPr="00C46969">
        <w:rPr>
          <w:rFonts w:ascii="Times New Roman" w:hAnsi="Times New Roman" w:cs="Times New Roman"/>
          <w:b/>
          <w:bCs/>
          <w:color w:val="071F32"/>
          <w:sz w:val="28"/>
          <w:szCs w:val="28"/>
        </w:rPr>
        <w:t>Wszelkie niepokojące i nietypowe sytuacje oraz zagrożenia powinny być zgłaszane policji za pośrednictwem numeru telefonu 112.</w:t>
      </w:r>
    </w:p>
    <w:p w14:paraId="386A6D6B" w14:textId="77777777" w:rsidR="001E5715" w:rsidRDefault="001E5715" w:rsidP="009E06C1"/>
    <w:sectPr w:rsidR="001E5715" w:rsidSect="00B646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9368C"/>
    <w:multiLevelType w:val="multilevel"/>
    <w:tmpl w:val="C69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0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58"/>
    <w:rsid w:val="001E5715"/>
    <w:rsid w:val="009E06C1"/>
    <w:rsid w:val="00AF0058"/>
    <w:rsid w:val="00B64604"/>
    <w:rsid w:val="00C46969"/>
    <w:rsid w:val="00C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99B2"/>
  <w15:chartTrackingRefBased/>
  <w15:docId w15:val="{08659627-2C3E-49E1-9567-CD3762A7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57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Kuźma</dc:creator>
  <cp:keywords/>
  <dc:description/>
  <cp:lastModifiedBy>Michał Kuźma</cp:lastModifiedBy>
  <cp:revision>5</cp:revision>
  <cp:lastPrinted>2024-03-01T06:50:00Z</cp:lastPrinted>
  <dcterms:created xsi:type="dcterms:W3CDTF">2024-03-01T06:43:00Z</dcterms:created>
  <dcterms:modified xsi:type="dcterms:W3CDTF">2024-03-01T07:11:00Z</dcterms:modified>
</cp:coreProperties>
</file>